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1CB8FA58"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110bis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6D6B1A">
        <w:rPr>
          <w:rFonts w:ascii="Arial" w:eastAsia="MS Mincho" w:hAnsi="Arial" w:cs="Arial"/>
          <w:b/>
          <w:sz w:val="24"/>
          <w:szCs w:val="24"/>
        </w:rPr>
        <w:t>04448</w:t>
      </w:r>
    </w:p>
    <w:p w14:paraId="0ED16545" w14:textId="0F77CBE8" w:rsidR="0068254F" w:rsidRPr="00881E60" w:rsidRDefault="006B544A"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Changsha, China, April 15</w:t>
      </w:r>
      <w:r w:rsidRPr="006B544A">
        <w:rPr>
          <w:rFonts w:ascii="Arial" w:hAnsi="Arial"/>
          <w:b/>
          <w:sz w:val="24"/>
          <w:szCs w:val="24"/>
          <w:vertAlign w:val="superscript"/>
          <w:lang w:eastAsia="zh-CN"/>
        </w:rPr>
        <w:t>th</w:t>
      </w:r>
      <w:r>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19</w:t>
      </w:r>
      <w:r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211C020C"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6B39C2" w:rsidRPr="006B39C2">
        <w:rPr>
          <w:rFonts w:ascii="Arial" w:hAnsi="Arial" w:cs="Arial"/>
          <w:b/>
          <w:sz w:val="22"/>
        </w:rPr>
        <w:t>On UE RF specifications improvement</w:t>
      </w:r>
    </w:p>
    <w:p w14:paraId="73AD8CE3" w14:textId="319EC7C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B39C2" w:rsidRPr="006D6B1A">
        <w:rPr>
          <w:rFonts w:ascii="Arial" w:hAnsi="Arial" w:cs="Arial"/>
          <w:b/>
          <w:bCs/>
          <w:sz w:val="22"/>
          <w:lang w:eastAsia="zh-CN"/>
        </w:rPr>
        <w:t>11</w:t>
      </w:r>
      <w:r w:rsidR="00280D59" w:rsidRPr="006D6B1A">
        <w:rPr>
          <w:rFonts w:ascii="Arial" w:hAnsi="Arial" w:cs="Arial"/>
          <w:b/>
          <w:bCs/>
          <w:sz w:val="22"/>
          <w:lang w:eastAsia="zh-CN"/>
        </w:rPr>
        <w:t>.</w:t>
      </w:r>
      <w:r w:rsidR="006B39C2" w:rsidRPr="006D6B1A">
        <w:rPr>
          <w:rFonts w:ascii="Arial" w:hAnsi="Arial" w:cs="Arial"/>
          <w:b/>
          <w:bCs/>
          <w:sz w:val="22"/>
          <w:lang w:eastAsia="zh-CN"/>
        </w:rPr>
        <w:t>1</w:t>
      </w:r>
      <w:r w:rsidR="00280D59" w:rsidRPr="006D6B1A">
        <w:rPr>
          <w:rFonts w:ascii="Arial" w:hAnsi="Arial" w:cs="Arial"/>
          <w:b/>
          <w:bCs/>
          <w:sz w:val="22"/>
          <w:lang w:eastAsia="zh-CN"/>
        </w:rPr>
        <w:t>.</w:t>
      </w:r>
      <w:r w:rsidR="006B39C2" w:rsidRPr="006D6B1A">
        <w:rPr>
          <w:rFonts w:ascii="Arial" w:hAnsi="Arial" w:cs="Arial"/>
          <w:b/>
          <w:bCs/>
          <w:sz w:val="22"/>
          <w:lang w:eastAsia="zh-CN"/>
        </w:rPr>
        <w:t>1</w:t>
      </w:r>
    </w:p>
    <w:p w14:paraId="6402E503" w14:textId="54390FB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B39C2">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24D1BD5" w:rsidR="00EF3FF4" w:rsidRPr="00AB3D40" w:rsidRDefault="006B544A" w:rsidP="003E08FC">
      <w:pPr>
        <w:pStyle w:val="Heading1"/>
        <w:rPr>
          <w:lang w:eastAsia="zh-CN"/>
        </w:rPr>
      </w:pPr>
      <w:r>
        <w:t>1 Introduction</w:t>
      </w:r>
    </w:p>
    <w:p w14:paraId="19F62DBE" w14:textId="185D2709" w:rsidR="006B544A" w:rsidRDefault="00857334" w:rsidP="005A229C">
      <w:pPr>
        <w:pStyle w:val="B1"/>
        <w:ind w:left="0" w:firstLine="0"/>
        <w:rPr>
          <w:lang w:eastAsia="zh-CN"/>
        </w:rPr>
      </w:pPr>
      <w:r w:rsidRPr="00857334">
        <w:rPr>
          <w:lang w:eastAsia="zh-CN"/>
        </w:rPr>
        <w:t xml:space="preserve">During RAN#103, a </w:t>
      </w:r>
      <w:r>
        <w:rPr>
          <w:lang w:eastAsia="zh-CN"/>
        </w:rPr>
        <w:t>discussion</w:t>
      </w:r>
      <w:r w:rsidRPr="00857334">
        <w:rPr>
          <w:lang w:eastAsia="zh-CN"/>
        </w:rPr>
        <w:t xml:space="preserve"> was initiated regarding the enhancement of RAN4 specification quality [1]. As a result of this discourse, RAN tasks RAN4 with further deliberations on the matter and the exploration of practical measures</w:t>
      </w:r>
      <w:r w:rsidR="000F3087">
        <w:rPr>
          <w:lang w:eastAsia="zh-CN"/>
        </w:rPr>
        <w:t xml:space="preserve"> with the focus on TS 38.133, TS 38.101-1/2/3</w:t>
      </w:r>
      <w:r w:rsidRPr="00857334">
        <w:rPr>
          <w:lang w:eastAsia="zh-CN"/>
        </w:rPr>
        <w:t xml:space="preserve"> [2]</w:t>
      </w:r>
      <w:r w:rsidR="00381576">
        <w:rPr>
          <w:lang w:eastAsia="zh-CN"/>
        </w:rPr>
        <w:t>:</w:t>
      </w:r>
    </w:p>
    <w:tbl>
      <w:tblPr>
        <w:tblStyle w:val="TableGrid"/>
        <w:tblW w:w="0" w:type="auto"/>
        <w:tblLook w:val="04A0" w:firstRow="1" w:lastRow="0" w:firstColumn="1" w:lastColumn="0" w:noHBand="0" w:noVBand="1"/>
      </w:tblPr>
      <w:tblGrid>
        <w:gridCol w:w="10457"/>
      </w:tblGrid>
      <w:tr w:rsidR="00381576" w:rsidRPr="00381576" w14:paraId="053BFDCB" w14:textId="77777777" w:rsidTr="00381576">
        <w:tc>
          <w:tcPr>
            <w:tcW w:w="10457" w:type="dxa"/>
          </w:tcPr>
          <w:p w14:paraId="28D808EC" w14:textId="77777777" w:rsidR="00381576" w:rsidRPr="00381576" w:rsidRDefault="00381576" w:rsidP="00381576">
            <w:pPr>
              <w:pStyle w:val="B1"/>
              <w:numPr>
                <w:ilvl w:val="0"/>
                <w:numId w:val="33"/>
              </w:numPr>
              <w:rPr>
                <w:i/>
                <w:iCs/>
                <w:lang w:eastAsia="zh-CN"/>
              </w:rPr>
            </w:pPr>
            <w:r w:rsidRPr="00381576">
              <w:rPr>
                <w:rFonts w:hint="eastAsia"/>
                <w:i/>
                <w:iCs/>
                <w:lang w:val="en-US" w:eastAsia="zh-CN"/>
              </w:rPr>
              <w:t>The RAN4 Rel-19 specifications are expected to be available by December 2024.</w:t>
            </w:r>
          </w:p>
          <w:p w14:paraId="02DAFEFC" w14:textId="77777777" w:rsidR="00381576" w:rsidRPr="00381576" w:rsidRDefault="00381576" w:rsidP="00381576">
            <w:pPr>
              <w:pStyle w:val="B1"/>
              <w:numPr>
                <w:ilvl w:val="0"/>
                <w:numId w:val="34"/>
              </w:numPr>
              <w:rPr>
                <w:i/>
                <w:iCs/>
                <w:lang w:eastAsia="zh-CN"/>
              </w:rPr>
            </w:pPr>
            <w:r w:rsidRPr="00381576">
              <w:rPr>
                <w:rFonts w:hint="eastAsia"/>
                <w:i/>
                <w:iCs/>
                <w:lang w:val="en-US" w:eastAsia="zh-CN"/>
              </w:rPr>
              <w:t>RAN4 will organize the discussions for improving the specifications in Q2 and Q3 2024 in RAN4 meeting(s), and report to RAN#104 and RAN#105</w:t>
            </w:r>
          </w:p>
          <w:p w14:paraId="2674B455" w14:textId="77777777" w:rsidR="00381576" w:rsidRPr="00381576" w:rsidRDefault="00381576" w:rsidP="00381576">
            <w:pPr>
              <w:pStyle w:val="B1"/>
              <w:numPr>
                <w:ilvl w:val="1"/>
                <w:numId w:val="34"/>
              </w:numPr>
              <w:rPr>
                <w:i/>
                <w:iCs/>
                <w:lang w:eastAsia="zh-CN"/>
              </w:rPr>
            </w:pPr>
            <w:r w:rsidRPr="00381576">
              <w:rPr>
                <w:rFonts w:hint="eastAsia"/>
                <w:i/>
                <w:iCs/>
                <w:lang w:val="en-US" w:eastAsia="zh-CN"/>
              </w:rPr>
              <w:t>Focus on 38.133 and 38.101-1/38.101-2/38.101-3, not covering other specifications in this RAN task</w:t>
            </w:r>
          </w:p>
          <w:p w14:paraId="6636EFDB" w14:textId="77777777" w:rsidR="00381576" w:rsidRPr="00381576" w:rsidRDefault="00381576" w:rsidP="00381576">
            <w:pPr>
              <w:pStyle w:val="B1"/>
              <w:numPr>
                <w:ilvl w:val="1"/>
                <w:numId w:val="34"/>
              </w:numPr>
              <w:rPr>
                <w:i/>
                <w:iCs/>
                <w:lang w:eastAsia="zh-CN"/>
              </w:rPr>
            </w:pPr>
            <w:r w:rsidRPr="00381576">
              <w:rPr>
                <w:rFonts w:hint="eastAsia"/>
                <w:i/>
                <w:iCs/>
                <w:lang w:val="en-US" w:eastAsia="zh-CN"/>
              </w:rPr>
              <w:t>Motivation of the work:</w:t>
            </w:r>
          </w:p>
          <w:p w14:paraId="649C8045" w14:textId="77777777" w:rsidR="00381576" w:rsidRPr="00381576" w:rsidRDefault="00381576" w:rsidP="00381576">
            <w:pPr>
              <w:pStyle w:val="B1"/>
              <w:numPr>
                <w:ilvl w:val="2"/>
                <w:numId w:val="34"/>
              </w:numPr>
              <w:rPr>
                <w:i/>
                <w:iCs/>
                <w:lang w:eastAsia="zh-CN"/>
              </w:rPr>
            </w:pPr>
            <w:r w:rsidRPr="00381576">
              <w:rPr>
                <w:rFonts w:hint="eastAsia"/>
                <w:i/>
                <w:iCs/>
                <w:lang w:val="en-US" w:eastAsia="zh-CN"/>
              </w:rPr>
              <w:t>Try to improve the above specifications for Rel-19 for 5G in the short term</w:t>
            </w:r>
          </w:p>
          <w:p w14:paraId="62F1BD7E" w14:textId="77777777" w:rsidR="00381576" w:rsidRPr="00381576" w:rsidRDefault="00381576" w:rsidP="00381576">
            <w:pPr>
              <w:pStyle w:val="B1"/>
              <w:numPr>
                <w:ilvl w:val="2"/>
                <w:numId w:val="34"/>
              </w:numPr>
              <w:rPr>
                <w:i/>
                <w:iCs/>
                <w:lang w:eastAsia="zh-CN"/>
              </w:rPr>
            </w:pPr>
            <w:r w:rsidRPr="00381576">
              <w:rPr>
                <w:rFonts w:hint="eastAsia"/>
                <w:i/>
                <w:iCs/>
                <w:lang w:val="en-US" w:eastAsia="zh-CN"/>
              </w:rPr>
              <w:t>Try to conclude on guidance including the structure, drafting rule to ensure the quality of specifications for UE RF and RRM.</w:t>
            </w:r>
          </w:p>
          <w:p w14:paraId="6EFF7039" w14:textId="77777777" w:rsidR="00381576" w:rsidRPr="00381576" w:rsidRDefault="00381576" w:rsidP="00381576">
            <w:pPr>
              <w:pStyle w:val="B1"/>
              <w:numPr>
                <w:ilvl w:val="1"/>
                <w:numId w:val="34"/>
              </w:numPr>
              <w:rPr>
                <w:i/>
                <w:iCs/>
                <w:lang w:eastAsia="zh-CN"/>
              </w:rPr>
            </w:pPr>
            <w:r w:rsidRPr="00381576">
              <w:rPr>
                <w:rFonts w:hint="eastAsia"/>
                <w:i/>
                <w:iCs/>
                <w:lang w:val="en-US" w:eastAsia="zh-CN"/>
              </w:rPr>
              <w:t>Set up one dedicated agenda to collect the input from companies for specification improvement</w:t>
            </w:r>
          </w:p>
          <w:p w14:paraId="588138A9" w14:textId="77777777" w:rsidR="00381576" w:rsidRPr="00381576" w:rsidRDefault="00381576" w:rsidP="00381576">
            <w:pPr>
              <w:pStyle w:val="B1"/>
              <w:numPr>
                <w:ilvl w:val="2"/>
                <w:numId w:val="34"/>
              </w:numPr>
              <w:rPr>
                <w:i/>
                <w:iCs/>
                <w:lang w:eastAsia="zh-CN"/>
              </w:rPr>
            </w:pPr>
            <w:r w:rsidRPr="00381576">
              <w:rPr>
                <w:rFonts w:hint="eastAsia"/>
                <w:i/>
                <w:iCs/>
                <w:lang w:val="en-US" w:eastAsia="zh-CN"/>
              </w:rPr>
              <w:t>Companies are expected to point out the key issues and also provide the concrete solutions.</w:t>
            </w:r>
          </w:p>
          <w:p w14:paraId="70679245" w14:textId="77777777" w:rsidR="00381576" w:rsidRPr="00381576" w:rsidRDefault="00381576" w:rsidP="00381576">
            <w:pPr>
              <w:pStyle w:val="B1"/>
              <w:numPr>
                <w:ilvl w:val="2"/>
                <w:numId w:val="34"/>
              </w:numPr>
              <w:rPr>
                <w:i/>
                <w:iCs/>
                <w:lang w:eastAsia="zh-CN"/>
              </w:rPr>
            </w:pPr>
            <w:r w:rsidRPr="00381576">
              <w:rPr>
                <w:rFonts w:hint="eastAsia"/>
                <w:i/>
                <w:iCs/>
                <w:lang w:val="en-US" w:eastAsia="zh-CN"/>
              </w:rPr>
              <w:t>No corresponding CR is expected before September</w:t>
            </w:r>
          </w:p>
          <w:p w14:paraId="506349F7" w14:textId="77777777" w:rsidR="00381576" w:rsidRPr="00381576" w:rsidRDefault="00381576" w:rsidP="00381576">
            <w:pPr>
              <w:pStyle w:val="B1"/>
              <w:numPr>
                <w:ilvl w:val="1"/>
                <w:numId w:val="34"/>
              </w:numPr>
              <w:rPr>
                <w:i/>
                <w:iCs/>
                <w:lang w:eastAsia="zh-CN"/>
              </w:rPr>
            </w:pPr>
            <w:r w:rsidRPr="00381576">
              <w:rPr>
                <w:rFonts w:hint="eastAsia"/>
                <w:i/>
                <w:iCs/>
                <w:lang w:val="en-US" w:eastAsia="zh-CN"/>
              </w:rPr>
              <w:t>Schedule the specific time slot for the single discussions on the specification improvement in RAN4 main session starting from April</w:t>
            </w:r>
          </w:p>
          <w:p w14:paraId="0C196DF6" w14:textId="77777777" w:rsidR="00381576" w:rsidRPr="00381576" w:rsidRDefault="00381576" w:rsidP="00381576">
            <w:pPr>
              <w:pStyle w:val="B1"/>
              <w:numPr>
                <w:ilvl w:val="2"/>
                <w:numId w:val="34"/>
              </w:numPr>
              <w:rPr>
                <w:i/>
                <w:iCs/>
                <w:lang w:eastAsia="zh-CN"/>
              </w:rPr>
            </w:pPr>
            <w:r w:rsidRPr="00381576">
              <w:rPr>
                <w:rFonts w:hint="eastAsia"/>
                <w:i/>
                <w:iCs/>
                <w:lang w:val="en-US" w:eastAsia="zh-CN"/>
              </w:rPr>
              <w:t>Identify the key issues and root reasons behind</w:t>
            </w:r>
          </w:p>
          <w:p w14:paraId="5EF5BEE7" w14:textId="77777777" w:rsidR="00381576" w:rsidRPr="00381576" w:rsidRDefault="00381576" w:rsidP="00381576">
            <w:pPr>
              <w:pStyle w:val="B1"/>
              <w:numPr>
                <w:ilvl w:val="2"/>
                <w:numId w:val="34"/>
              </w:numPr>
              <w:rPr>
                <w:i/>
                <w:iCs/>
                <w:lang w:eastAsia="zh-CN"/>
              </w:rPr>
            </w:pPr>
            <w:r w:rsidRPr="00381576">
              <w:rPr>
                <w:rFonts w:hint="eastAsia"/>
                <w:i/>
                <w:iCs/>
                <w:lang w:val="en-US" w:eastAsia="zh-CN"/>
              </w:rPr>
              <w:t>Summarize the candidate solutions for the next action</w:t>
            </w:r>
          </w:p>
          <w:p w14:paraId="2076B64A" w14:textId="2BCC7D75" w:rsidR="00381576" w:rsidRPr="00381576" w:rsidRDefault="00381576" w:rsidP="00381576">
            <w:pPr>
              <w:pStyle w:val="B1"/>
              <w:numPr>
                <w:ilvl w:val="1"/>
                <w:numId w:val="34"/>
              </w:numPr>
              <w:rPr>
                <w:i/>
                <w:iCs/>
                <w:lang w:eastAsia="zh-CN"/>
              </w:rPr>
            </w:pPr>
            <w:r w:rsidRPr="00381576">
              <w:rPr>
                <w:rFonts w:hint="eastAsia"/>
                <w:i/>
                <w:iCs/>
                <w:lang w:val="en-US" w:eastAsia="zh-CN"/>
              </w:rPr>
              <w:t>Further discuss and decide how to capture the outcome of this RAN task in RAN#105</w:t>
            </w:r>
          </w:p>
        </w:tc>
      </w:tr>
    </w:tbl>
    <w:p w14:paraId="0487713C" w14:textId="77777777" w:rsidR="00381576" w:rsidRDefault="00381576" w:rsidP="005A229C">
      <w:pPr>
        <w:pStyle w:val="B1"/>
        <w:ind w:left="0" w:firstLine="0"/>
        <w:rPr>
          <w:lang w:eastAsia="zh-CN"/>
        </w:rPr>
      </w:pPr>
    </w:p>
    <w:p w14:paraId="4BBA5EAE" w14:textId="1909B0A6" w:rsidR="006B544A" w:rsidRDefault="000F3087" w:rsidP="000F3087">
      <w:pPr>
        <w:pStyle w:val="B1"/>
        <w:ind w:left="0" w:firstLine="0"/>
        <w:rPr>
          <w:lang w:eastAsia="zh-CN"/>
        </w:rPr>
      </w:pPr>
      <w:r>
        <w:rPr>
          <w:lang w:eastAsia="zh-CN"/>
        </w:rPr>
        <w:t>In this contribution</w:t>
      </w:r>
      <w:r w:rsidR="00E22D6E" w:rsidRPr="00E22D6E">
        <w:rPr>
          <w:lang w:eastAsia="zh-CN"/>
        </w:rPr>
        <w:t>, we propose an initial approach aimed at reducing redundancy and enhancing the conciseness of the TS 38.101 series through the utilization of a template-based method</w:t>
      </w:r>
      <w:r>
        <w:rPr>
          <w:lang w:eastAsia="zh-CN"/>
        </w:rPr>
        <w:t>.</w:t>
      </w:r>
    </w:p>
    <w:p w14:paraId="29EF9E55" w14:textId="56401BCF" w:rsidR="00163132" w:rsidRPr="00AB3D40" w:rsidRDefault="006B544A" w:rsidP="003E08FC">
      <w:pPr>
        <w:pStyle w:val="Heading1"/>
        <w:rPr>
          <w:lang w:eastAsia="zh-CN"/>
        </w:rPr>
      </w:pPr>
      <w:r>
        <w:t>2 Discussion</w:t>
      </w:r>
    </w:p>
    <w:p w14:paraId="78AF1E9A" w14:textId="3D794346" w:rsidR="00FD6F97" w:rsidRDefault="00FD6F97" w:rsidP="00381576">
      <w:pPr>
        <w:pStyle w:val="B1"/>
        <w:ind w:left="0" w:firstLine="0"/>
        <w:rPr>
          <w:lang w:eastAsia="zh-CN"/>
        </w:rPr>
      </w:pPr>
      <w:r>
        <w:rPr>
          <w:lang w:eastAsia="zh-CN"/>
        </w:rPr>
        <w:t xml:space="preserve">One issue with the current 38.101 series is that there are many redundant contents which occupy many pages. One example is the operating bands for band combinations, e.g., for intra-band CA, inter-band CA and DC, and SUL etc.  For the sake of simplicity, we take two bands inter-band CA in 38.101-1 as the example. </w:t>
      </w:r>
    </w:p>
    <w:p w14:paraId="3CA82E20" w14:textId="31F195B0" w:rsidR="00FD6F97" w:rsidRDefault="00FD6F97" w:rsidP="00FD6F97">
      <w:pPr>
        <w:pStyle w:val="B1"/>
        <w:ind w:left="0" w:firstLine="0"/>
        <w:jc w:val="center"/>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FD6F97" w14:paraId="40DB88AE"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22D34E19" w14:textId="77777777" w:rsidR="00FD6F97" w:rsidRDefault="00FD6F97" w:rsidP="00197729">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F67E3FC" w14:textId="77777777" w:rsidR="00FD6F97" w:rsidRDefault="00FD6F97" w:rsidP="00197729">
            <w:pPr>
              <w:pStyle w:val="TAH"/>
            </w:pPr>
            <w:r>
              <w:t>NR Band</w:t>
            </w:r>
          </w:p>
          <w:p w14:paraId="6FA1F849" w14:textId="77777777" w:rsidR="00FD6F97" w:rsidRDefault="00FD6F97" w:rsidP="00197729">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3BEFC23" w14:textId="77777777" w:rsidR="00FD6F97" w:rsidRDefault="00FD6F97" w:rsidP="00197729">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FD6F97" w14:paraId="79E1D35C"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41175D5E" w14:textId="77777777" w:rsidR="00FD6F97" w:rsidRDefault="00FD6F97" w:rsidP="00197729">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865B70A" w14:textId="77777777" w:rsidR="00FD6F97" w:rsidRDefault="00FD6F97" w:rsidP="00197729">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312BD6F2" w14:textId="77777777" w:rsidR="00FD6F97" w:rsidRDefault="00FD6F97" w:rsidP="00197729">
            <w:pPr>
              <w:pStyle w:val="TAC"/>
              <w:rPr>
                <w:lang w:val="en-US" w:eastAsia="zh-CN"/>
              </w:rPr>
            </w:pPr>
          </w:p>
        </w:tc>
      </w:tr>
      <w:tr w:rsidR="00FD6F97" w14:paraId="67F1F8B7"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67765B44" w14:textId="77777777" w:rsidR="00FD6F97" w:rsidRDefault="00FD6F97" w:rsidP="00197729">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29840CE" w14:textId="77777777" w:rsidR="00FD6F97" w:rsidRDefault="00FD6F97" w:rsidP="00197729">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5FAF766" w14:textId="77777777" w:rsidR="00FD6F97" w:rsidRDefault="00FD6F97" w:rsidP="00197729">
            <w:pPr>
              <w:pStyle w:val="TAC"/>
              <w:rPr>
                <w:lang w:val="en-US" w:eastAsia="zh-CN"/>
              </w:rPr>
            </w:pPr>
          </w:p>
        </w:tc>
      </w:tr>
      <w:tr w:rsidR="00FD6F97" w14:paraId="391EC7C2"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48DF7D90" w14:textId="77777777" w:rsidR="00FD6F97" w:rsidRDefault="00FD6F97" w:rsidP="00197729">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0E0EB88" w14:textId="77777777" w:rsidR="00FD6F97" w:rsidRDefault="00FD6F97" w:rsidP="00197729">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FB8A1AB" w14:textId="77777777" w:rsidR="00FD6F97" w:rsidRDefault="00FD6F97" w:rsidP="00197729">
            <w:pPr>
              <w:pStyle w:val="TAC"/>
              <w:rPr>
                <w:lang w:val="en-US" w:eastAsia="zh-CN"/>
              </w:rPr>
            </w:pPr>
          </w:p>
        </w:tc>
      </w:tr>
      <w:tr w:rsidR="00FD6F97" w14:paraId="51E9C4F0"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6CE21E83" w14:textId="77777777" w:rsidR="00FD6F97" w:rsidRDefault="00FD6F97" w:rsidP="00197729">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B97AE8" w14:textId="77777777" w:rsidR="00FD6F97" w:rsidRDefault="00FD6F97" w:rsidP="00197729">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1BACDEBD" w14:textId="77777777" w:rsidR="00FD6F97" w:rsidRDefault="00FD6F97" w:rsidP="00197729">
            <w:pPr>
              <w:pStyle w:val="TAC"/>
              <w:rPr>
                <w:lang w:val="en-US" w:eastAsia="zh-CN"/>
              </w:rPr>
            </w:pPr>
          </w:p>
        </w:tc>
      </w:tr>
      <w:tr w:rsidR="00FD6F97" w14:paraId="74326368" w14:textId="77777777" w:rsidTr="0019772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0350195" w14:textId="77777777" w:rsidR="00FD6F97" w:rsidRDefault="00FD6F97" w:rsidP="00197729">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C8A752A" w14:textId="77777777" w:rsidR="00FD6F97" w:rsidRDefault="00FD6F97" w:rsidP="00197729">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6BDA366" w14:textId="77777777" w:rsidR="00FD6F97" w:rsidRDefault="00FD6F97" w:rsidP="00197729">
            <w:pPr>
              <w:pStyle w:val="TAC"/>
              <w:rPr>
                <w:lang w:val="en-US" w:eastAsia="zh-CN"/>
              </w:rPr>
            </w:pPr>
          </w:p>
        </w:tc>
      </w:tr>
      <w:tr w:rsidR="00FD6F97" w14:paraId="1ECC1769" w14:textId="77777777" w:rsidTr="0019772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C1C8770" w14:textId="77777777" w:rsidR="00FD6F97" w:rsidRDefault="00FD6F97" w:rsidP="0019772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D84BADC" w14:textId="77777777" w:rsidR="00FD6F97" w:rsidRDefault="00FD6F97" w:rsidP="0019772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8018EB1" w14:textId="77777777" w:rsidR="00FD6F97" w:rsidRDefault="00FD6F97" w:rsidP="00197729">
            <w:pPr>
              <w:pStyle w:val="TAC"/>
              <w:rPr>
                <w:lang w:val="en-US" w:eastAsia="zh-CN"/>
              </w:rPr>
            </w:pPr>
          </w:p>
        </w:tc>
      </w:tr>
      <w:tr w:rsidR="00FD6F97" w14:paraId="0A5645ED" w14:textId="77777777" w:rsidTr="0019772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AADB55" w14:textId="77777777" w:rsidR="00FD6F97" w:rsidRDefault="00FD6F97" w:rsidP="00197729">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3AD0A98" w14:textId="77777777" w:rsidR="00FD6F97" w:rsidRDefault="00FD6F97" w:rsidP="00197729">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07C4456" w14:textId="77777777" w:rsidR="00FD6F97" w:rsidRDefault="00FD6F97" w:rsidP="00197729">
            <w:pPr>
              <w:pStyle w:val="TAC"/>
              <w:rPr>
                <w:lang w:val="en-US" w:eastAsia="zh-CN"/>
              </w:rPr>
            </w:pPr>
          </w:p>
        </w:tc>
      </w:tr>
      <w:tr w:rsidR="00FD6F97" w14:paraId="13A17F4E" w14:textId="77777777" w:rsidTr="0019772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C54ECB" w14:textId="77777777" w:rsidR="00FD6F97" w:rsidRDefault="00FD6F97" w:rsidP="00197729">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E6C9656" w14:textId="77777777" w:rsidR="00FD6F97" w:rsidRDefault="00FD6F97" w:rsidP="00197729">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56D06437" w14:textId="77777777" w:rsidR="00FD6F97" w:rsidRDefault="00FD6F97" w:rsidP="00197729">
            <w:pPr>
              <w:pStyle w:val="TAC"/>
              <w:rPr>
                <w:lang w:val="en-US" w:eastAsia="zh-CN"/>
              </w:rPr>
            </w:pPr>
          </w:p>
        </w:tc>
      </w:tr>
      <w:tr w:rsidR="00FD6F97" w14:paraId="68198F14" w14:textId="77777777" w:rsidTr="0019772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9D8756" w14:textId="77777777" w:rsidR="00FD6F97" w:rsidRDefault="00FD6F97" w:rsidP="00197729">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75DCA53" w14:textId="77777777" w:rsidR="00FD6F97" w:rsidRDefault="00FD6F97" w:rsidP="00197729">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427DB6B" w14:textId="77777777" w:rsidR="00FD6F97" w:rsidRDefault="00FD6F97" w:rsidP="00197729">
            <w:pPr>
              <w:pStyle w:val="TAC"/>
              <w:rPr>
                <w:lang w:val="en-US" w:eastAsia="zh-CN"/>
              </w:rPr>
            </w:pPr>
          </w:p>
        </w:tc>
      </w:tr>
      <w:tr w:rsidR="00FD6F97" w14:paraId="21E426EF" w14:textId="77777777" w:rsidTr="00197729">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92F218" w14:textId="77777777" w:rsidR="00FD6F97" w:rsidRDefault="00FD6F97" w:rsidP="00197729">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B5E57EA" w14:textId="77777777" w:rsidR="00FD6F97" w:rsidRDefault="00FD6F97" w:rsidP="00197729">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0D5F73A5" w14:textId="77777777" w:rsidR="00FD6F97" w:rsidRDefault="00FD6F97" w:rsidP="00197729">
            <w:pPr>
              <w:pStyle w:val="TAC"/>
              <w:rPr>
                <w:lang w:val="en-US" w:eastAsia="zh-CN"/>
              </w:rPr>
            </w:pPr>
          </w:p>
        </w:tc>
      </w:tr>
      <w:tr w:rsidR="00FD6F97" w14:paraId="3E82B8A2"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48B655D2" w14:textId="77777777" w:rsidR="00FD6F97" w:rsidRDefault="00FD6F97" w:rsidP="00197729">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073F92" w14:textId="77777777" w:rsidR="00FD6F97" w:rsidRDefault="00FD6F97" w:rsidP="00197729">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F1E7532" w14:textId="77777777" w:rsidR="00FD6F97" w:rsidRDefault="00FD6F97" w:rsidP="00197729">
            <w:pPr>
              <w:pStyle w:val="TAC"/>
              <w:rPr>
                <w:lang w:val="en-US" w:eastAsia="zh-CN"/>
              </w:rPr>
            </w:pPr>
          </w:p>
        </w:tc>
      </w:tr>
      <w:tr w:rsidR="00FD6F97" w14:paraId="57AB701B"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37F204E8" w14:textId="77777777" w:rsidR="00FD6F97" w:rsidRDefault="00FD6F97" w:rsidP="00197729">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AB2FAE4" w14:textId="77777777" w:rsidR="00FD6F97" w:rsidRDefault="00FD6F97" w:rsidP="00197729">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1F4FE907" w14:textId="77777777" w:rsidR="00FD6F97" w:rsidRDefault="00FD6F97" w:rsidP="00197729">
            <w:pPr>
              <w:pStyle w:val="TAC"/>
              <w:rPr>
                <w:lang w:val="en-US" w:eastAsia="zh-CN"/>
              </w:rPr>
            </w:pPr>
          </w:p>
        </w:tc>
      </w:tr>
      <w:tr w:rsidR="00FD6F97" w14:paraId="19034D65"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66F8AF59" w14:textId="77777777" w:rsidR="00FD6F97" w:rsidRDefault="00FD6F97" w:rsidP="00197729">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6D6BC69E" w14:textId="77777777" w:rsidR="00FD6F97" w:rsidRDefault="00FD6F97" w:rsidP="00197729">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AAF7AB5" w14:textId="77777777" w:rsidR="00FD6F97" w:rsidRDefault="00FD6F97" w:rsidP="00197729">
            <w:pPr>
              <w:pStyle w:val="TAC"/>
              <w:rPr>
                <w:lang w:val="en-US" w:eastAsia="zh-CN"/>
              </w:rPr>
            </w:pPr>
          </w:p>
        </w:tc>
      </w:tr>
      <w:tr w:rsidR="00FD6F97" w14:paraId="7D835EA5"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2EBCD4CA" w14:textId="77777777" w:rsidR="00FD6F97" w:rsidRDefault="00FD6F97" w:rsidP="00197729">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D3C0C99" w14:textId="77777777" w:rsidR="00FD6F97" w:rsidRDefault="00FD6F97" w:rsidP="00197729">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3BBFA70" w14:textId="77777777" w:rsidR="00FD6F97" w:rsidRDefault="00FD6F97" w:rsidP="00197729">
            <w:pPr>
              <w:pStyle w:val="TAC"/>
              <w:rPr>
                <w:lang w:val="en-US" w:eastAsia="zh-CN"/>
              </w:rPr>
            </w:pPr>
          </w:p>
        </w:tc>
      </w:tr>
      <w:tr w:rsidR="00FD6F97" w14:paraId="45FFEDF2"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33D2D67B" w14:textId="77777777" w:rsidR="00FD6F97" w:rsidRDefault="00FD6F97" w:rsidP="00197729">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3A7AEDF2" w14:textId="77777777" w:rsidR="00FD6F97" w:rsidRDefault="00FD6F97" w:rsidP="00197729">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9073EC6" w14:textId="77777777" w:rsidR="00FD6F97" w:rsidRDefault="00FD6F97" w:rsidP="00197729">
            <w:pPr>
              <w:pStyle w:val="TAC"/>
              <w:rPr>
                <w:lang w:val="en-US" w:eastAsia="zh-CN"/>
              </w:rPr>
            </w:pPr>
          </w:p>
        </w:tc>
      </w:tr>
      <w:tr w:rsidR="00FD6F97" w14:paraId="502B58AB"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065849B7" w14:textId="77777777" w:rsidR="00FD6F97" w:rsidRDefault="00FD6F97" w:rsidP="00197729">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109B12" w14:textId="77777777" w:rsidR="00FD6F97" w:rsidRDefault="00FD6F97" w:rsidP="00197729">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0C19ADC0" w14:textId="77777777" w:rsidR="00FD6F97" w:rsidRDefault="00FD6F97" w:rsidP="00197729">
            <w:pPr>
              <w:pStyle w:val="TAC"/>
              <w:rPr>
                <w:lang w:val="en-US" w:eastAsia="zh-CN"/>
              </w:rPr>
            </w:pPr>
            <w:r>
              <w:rPr>
                <w:lang w:val="en-US" w:eastAsia="zh-CN"/>
              </w:rPr>
              <w:t>No</w:t>
            </w:r>
          </w:p>
        </w:tc>
      </w:tr>
      <w:tr w:rsidR="00FD6F97" w14:paraId="10101FC9" w14:textId="77777777" w:rsidTr="00197729">
        <w:trPr>
          <w:jc w:val="center"/>
        </w:trPr>
        <w:tc>
          <w:tcPr>
            <w:tcW w:w="2366" w:type="dxa"/>
            <w:tcBorders>
              <w:top w:val="single" w:sz="4" w:space="0" w:color="auto"/>
              <w:left w:val="single" w:sz="4" w:space="0" w:color="auto"/>
              <w:bottom w:val="single" w:sz="4" w:space="0" w:color="auto"/>
              <w:right w:val="single" w:sz="4" w:space="0" w:color="auto"/>
            </w:tcBorders>
          </w:tcPr>
          <w:p w14:paraId="29F5819F" w14:textId="77777777" w:rsidR="00FD6F97" w:rsidRDefault="00FD6F97" w:rsidP="00197729">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7A8102" w14:textId="77777777" w:rsidR="00FD6F97" w:rsidRDefault="00FD6F97" w:rsidP="00197729">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8B4182B" w14:textId="77777777" w:rsidR="00FD6F97" w:rsidRDefault="00FD6F97" w:rsidP="00197729">
            <w:pPr>
              <w:pStyle w:val="TAC"/>
              <w:rPr>
                <w:lang w:val="en-US" w:eastAsia="zh-CN"/>
              </w:rPr>
            </w:pPr>
            <w:r>
              <w:rPr>
                <w:lang w:val="en-US" w:eastAsia="zh-CN"/>
              </w:rPr>
              <w:t>No</w:t>
            </w:r>
          </w:p>
        </w:tc>
      </w:tr>
      <w:tr w:rsidR="00FD6F97" w14:paraId="32099DAA" w14:textId="77777777" w:rsidTr="00A130F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A21E98C" w14:textId="4B2EC7E8" w:rsidR="00FD6F97" w:rsidRDefault="00FD6F97" w:rsidP="00197729">
            <w:pPr>
              <w:pStyle w:val="TAC"/>
              <w:rPr>
                <w:lang w:val="en-US" w:eastAsia="zh-CN"/>
              </w:rPr>
            </w:pPr>
            <w:r>
              <w:t>…</w:t>
            </w:r>
          </w:p>
        </w:tc>
      </w:tr>
    </w:tbl>
    <w:p w14:paraId="74140C72" w14:textId="447F1BCB" w:rsidR="00163132" w:rsidRDefault="00FD6F97" w:rsidP="00381576">
      <w:pPr>
        <w:pStyle w:val="B1"/>
        <w:ind w:left="0" w:firstLine="0"/>
        <w:rPr>
          <w:lang w:eastAsia="zh-CN"/>
        </w:rPr>
      </w:pPr>
      <w:r>
        <w:rPr>
          <w:lang w:eastAsia="zh-CN"/>
        </w:rPr>
        <w:t>The second column is completely redundant, since the NR bands in each band combination can be directly derived from its notation, e.g., for CA_n1-n3, the NR bands should be n1 and n3, nothing else. And for the third column on DL interruption allowed, it is very regularized information (No). If counting other band combinations, there are more than 20 pages (pp 33 – pp 53).</w:t>
      </w:r>
    </w:p>
    <w:p w14:paraId="4CDD6AE6" w14:textId="77003363" w:rsidR="006B544A" w:rsidRDefault="00FD6F97" w:rsidP="00FD6F97">
      <w:pPr>
        <w:pStyle w:val="B1"/>
        <w:ind w:left="0" w:firstLine="0"/>
        <w:rPr>
          <w:lang w:eastAsia="zh-CN"/>
        </w:rPr>
      </w:pPr>
      <w:r>
        <w:rPr>
          <w:lang w:eastAsia="zh-CN"/>
        </w:rPr>
        <w:t>One possible way is to introduce a template. Let’s take the two bands inter-band CA as the example. If introducing a template (CA_nA-nB</w:t>
      </w:r>
      <w:r w:rsidR="002B6574">
        <w:rPr>
          <w:lang w:eastAsia="zh-CN"/>
        </w:rPr>
        <w:t>[,</w:t>
      </w:r>
      <w:r>
        <w:rPr>
          <w:lang w:eastAsia="zh-CN"/>
        </w:rPr>
        <w:t>DL interruption</w:t>
      </w:r>
      <w:r w:rsidR="002B6574">
        <w:rPr>
          <w:lang w:eastAsia="zh-CN"/>
        </w:rPr>
        <w:t xml:space="preserve"> allowed]) which means its NR bands are nA and nB, and if the optional part [DL interruption allowed] is present, the DL interruption is not allowed for this band combination. Then the table can shrink a lot if each row can represent more than one band combinations, as seen in the below table:</w:t>
      </w:r>
    </w:p>
    <w:tbl>
      <w:tblPr>
        <w:tblStyle w:val="TableGrid"/>
        <w:tblW w:w="0" w:type="auto"/>
        <w:tblLook w:val="04A0" w:firstRow="1" w:lastRow="0" w:firstColumn="1" w:lastColumn="0" w:noHBand="0" w:noVBand="1"/>
      </w:tblPr>
      <w:tblGrid>
        <w:gridCol w:w="10457"/>
      </w:tblGrid>
      <w:tr w:rsidR="002B6574" w14:paraId="059DFB50" w14:textId="77777777" w:rsidTr="002B6574">
        <w:tc>
          <w:tcPr>
            <w:tcW w:w="10457" w:type="dxa"/>
          </w:tcPr>
          <w:p w14:paraId="611F376B" w14:textId="2D50FAA1" w:rsidR="002B6574" w:rsidRDefault="002B6574" w:rsidP="00FD6F97">
            <w:pPr>
              <w:pStyle w:val="B1"/>
              <w:ind w:left="0" w:firstLine="0"/>
              <w:rPr>
                <w:lang w:eastAsia="zh-CN"/>
              </w:rPr>
            </w:pPr>
            <w:r>
              <w:rPr>
                <w:lang w:eastAsia="zh-CN"/>
              </w:rPr>
              <w:t xml:space="preserve">NR CA bands </w:t>
            </w:r>
          </w:p>
        </w:tc>
      </w:tr>
      <w:tr w:rsidR="002B6574" w14:paraId="6AE66195" w14:textId="77777777" w:rsidTr="002B6574">
        <w:tc>
          <w:tcPr>
            <w:tcW w:w="10457" w:type="dxa"/>
          </w:tcPr>
          <w:p w14:paraId="18BECDB5" w14:textId="1EC6F86E" w:rsidR="002B6574" w:rsidRDefault="002B6574" w:rsidP="00FD6F97">
            <w:pPr>
              <w:pStyle w:val="B1"/>
              <w:ind w:left="0" w:firstLine="0"/>
              <w:rPr>
                <w:lang w:eastAsia="zh-CN"/>
              </w:rPr>
            </w:pPr>
            <w:r w:rsidRPr="002B6574">
              <w:rPr>
                <w:lang w:eastAsia="zh-CN"/>
              </w:rPr>
              <w:t>CA_n1-n3, CA_n1-n5, CA_n1-n7,CA_n1-n8, CA_n1-n18, CA_n1-n20, CA_n1-n26, CA_n1-n28 CA_n1-n38,</w:t>
            </w:r>
          </w:p>
        </w:tc>
      </w:tr>
      <w:tr w:rsidR="002B6574" w14:paraId="40FE42D6" w14:textId="77777777" w:rsidTr="002B6574">
        <w:tc>
          <w:tcPr>
            <w:tcW w:w="10457" w:type="dxa"/>
          </w:tcPr>
          <w:p w14:paraId="6F0F8215" w14:textId="78F6C82F" w:rsidR="002B6574" w:rsidRDefault="002B6574" w:rsidP="00FD6F97">
            <w:pPr>
              <w:pStyle w:val="B1"/>
              <w:ind w:left="0" w:firstLine="0"/>
              <w:rPr>
                <w:lang w:eastAsia="zh-CN"/>
              </w:rPr>
            </w:pPr>
            <w:r w:rsidRPr="002B6574">
              <w:rPr>
                <w:lang w:eastAsia="zh-CN"/>
              </w:rPr>
              <w:t>CA_n1-n40, CA_n1-n41</w:t>
            </w:r>
            <w:r w:rsidRPr="002B6574">
              <w:rPr>
                <w:vertAlign w:val="superscript"/>
                <w:lang w:eastAsia="zh-CN"/>
              </w:rPr>
              <w:t>1</w:t>
            </w:r>
            <w:r w:rsidRPr="002B6574">
              <w:rPr>
                <w:lang w:eastAsia="zh-CN"/>
              </w:rPr>
              <w:t>, CA_n1-n46, CA_n1-n67, CA_n1-n74, CA_n1-n75, CA_n1-n77</w:t>
            </w:r>
            <w:r w:rsidRPr="002B6574">
              <w:rPr>
                <w:vertAlign w:val="superscript"/>
                <w:lang w:eastAsia="zh-CN"/>
              </w:rPr>
              <w:t>1</w:t>
            </w:r>
            <w:r w:rsidRPr="002B6574">
              <w:rPr>
                <w:lang w:eastAsia="zh-CN"/>
              </w:rPr>
              <w:t xml:space="preserve"> No, CA_n1-n78</w:t>
            </w:r>
            <w:r w:rsidRPr="002B6574">
              <w:rPr>
                <w:vertAlign w:val="superscript"/>
                <w:lang w:eastAsia="zh-CN"/>
              </w:rPr>
              <w:t>1</w:t>
            </w:r>
            <w:r w:rsidRPr="002B6574">
              <w:rPr>
                <w:lang w:eastAsia="zh-CN"/>
              </w:rPr>
              <w:t xml:space="preserve"> No</w:t>
            </w:r>
          </w:p>
        </w:tc>
      </w:tr>
    </w:tbl>
    <w:p w14:paraId="374771DB" w14:textId="77777777" w:rsidR="002B6574" w:rsidRDefault="002B6574" w:rsidP="00FD6F97">
      <w:pPr>
        <w:pStyle w:val="B1"/>
        <w:ind w:left="0" w:firstLine="0"/>
        <w:rPr>
          <w:lang w:eastAsia="zh-CN"/>
        </w:rPr>
      </w:pPr>
    </w:p>
    <w:p w14:paraId="4A700A60" w14:textId="7FA360BC" w:rsidR="002B6574" w:rsidRDefault="002B6574" w:rsidP="00FD6F97">
      <w:pPr>
        <w:pStyle w:val="B1"/>
        <w:ind w:left="0" w:firstLine="0"/>
        <w:rPr>
          <w:lang w:eastAsia="zh-CN"/>
        </w:rPr>
      </w:pPr>
      <w:r>
        <w:rPr>
          <w:lang w:eastAsia="zh-CN"/>
        </w:rPr>
        <w:t>In this way, spec quality can be improved from the perspectives of redundancy and conciseness.</w:t>
      </w:r>
    </w:p>
    <w:p w14:paraId="34582CB9" w14:textId="63B638D2" w:rsidR="002B6574" w:rsidRPr="002B6574" w:rsidRDefault="002B6574" w:rsidP="00FD6F97">
      <w:pPr>
        <w:pStyle w:val="B1"/>
        <w:ind w:left="0" w:firstLine="0"/>
        <w:rPr>
          <w:b/>
          <w:bCs/>
          <w:lang w:eastAsia="zh-CN"/>
        </w:rPr>
      </w:pPr>
      <w:r w:rsidRPr="002B6574">
        <w:rPr>
          <w:b/>
          <w:bCs/>
          <w:lang w:eastAsia="zh-CN"/>
        </w:rPr>
        <w:t>Proposal 1: RAN4 to consider introducing a template-based approach to reduce redundancy and enhance conciseness.</w:t>
      </w:r>
    </w:p>
    <w:p w14:paraId="291A7625" w14:textId="77777777" w:rsidR="002B6574" w:rsidRDefault="002B6574" w:rsidP="00FD6F97">
      <w:pPr>
        <w:pStyle w:val="B1"/>
        <w:ind w:left="0" w:firstLine="0"/>
        <w:rPr>
          <w:lang w:eastAsia="zh-CN"/>
        </w:rPr>
      </w:pPr>
    </w:p>
    <w:p w14:paraId="0FA06047" w14:textId="6A39A828" w:rsidR="006B544A" w:rsidRPr="00AB3D40" w:rsidRDefault="006B544A" w:rsidP="006B544A">
      <w:pPr>
        <w:pStyle w:val="Heading1"/>
        <w:rPr>
          <w:lang w:eastAsia="zh-CN"/>
        </w:rPr>
      </w:pPr>
      <w:r>
        <w:t>3 Conclusion</w:t>
      </w:r>
    </w:p>
    <w:p w14:paraId="3801A450" w14:textId="058CBABB" w:rsidR="006B544A" w:rsidRDefault="002B6574" w:rsidP="002B6574">
      <w:pPr>
        <w:pStyle w:val="B1"/>
        <w:ind w:left="0" w:firstLine="0"/>
        <w:rPr>
          <w:lang w:eastAsia="zh-CN"/>
        </w:rPr>
      </w:pPr>
      <w:r>
        <w:rPr>
          <w:lang w:eastAsia="zh-CN"/>
        </w:rPr>
        <w:t>In this contribution, we have the following proposal for TS 38.101 series to improve the quality:</w:t>
      </w:r>
    </w:p>
    <w:p w14:paraId="0D83B1EC" w14:textId="744214B3" w:rsidR="002B6574" w:rsidRPr="0084738F" w:rsidRDefault="002B6574" w:rsidP="002B6574">
      <w:pPr>
        <w:pStyle w:val="B1"/>
        <w:ind w:left="0" w:firstLine="0"/>
        <w:rPr>
          <w:b/>
          <w:bCs/>
          <w:lang w:eastAsia="zh-CN"/>
        </w:rPr>
      </w:pPr>
      <w:r w:rsidRPr="002B6574">
        <w:rPr>
          <w:b/>
          <w:bCs/>
          <w:lang w:eastAsia="zh-CN"/>
        </w:rPr>
        <w:t>Proposal 1: RAN4 to consider introducing a template-based approach to reduce redundancy and enhance conciseness.</w:t>
      </w:r>
    </w:p>
    <w:p w14:paraId="2D87D0E0" w14:textId="60E06AA2" w:rsidR="006B544A" w:rsidRPr="00AB3D40" w:rsidRDefault="006B544A" w:rsidP="006B544A">
      <w:pPr>
        <w:pStyle w:val="Heading1"/>
        <w:rPr>
          <w:lang w:eastAsia="zh-CN"/>
        </w:rPr>
      </w:pPr>
      <w:r>
        <w:t>Reference</w:t>
      </w:r>
    </w:p>
    <w:p w14:paraId="21E16EDC" w14:textId="492A94E7" w:rsidR="00166710" w:rsidRDefault="00166710" w:rsidP="006B544A">
      <w:pPr>
        <w:pStyle w:val="B1"/>
        <w:numPr>
          <w:ilvl w:val="0"/>
          <w:numId w:val="32"/>
        </w:numPr>
        <w:rPr>
          <w:lang w:eastAsia="zh-CN"/>
        </w:rPr>
      </w:pPr>
      <w:r>
        <w:rPr>
          <w:lang w:eastAsia="zh-CN"/>
        </w:rPr>
        <w:t xml:space="preserve">RP-240330, </w:t>
      </w:r>
      <w:r w:rsidRPr="00166710">
        <w:rPr>
          <w:lang w:eastAsia="zh-CN"/>
        </w:rPr>
        <w:t>General views on RAN4-led non-spectrum R19 projects</w:t>
      </w:r>
      <w:r>
        <w:rPr>
          <w:lang w:eastAsia="zh-CN"/>
        </w:rPr>
        <w:t>, Qualcomm</w:t>
      </w:r>
    </w:p>
    <w:p w14:paraId="12AA42CB" w14:textId="1E14DFFB" w:rsidR="006B544A" w:rsidRDefault="005A229C" w:rsidP="006B544A">
      <w:pPr>
        <w:pStyle w:val="B1"/>
        <w:numPr>
          <w:ilvl w:val="0"/>
          <w:numId w:val="32"/>
        </w:numPr>
        <w:rPr>
          <w:lang w:eastAsia="zh-CN"/>
        </w:rPr>
      </w:pPr>
      <w:r w:rsidRPr="005A229C">
        <w:rPr>
          <w:lang w:eastAsia="zh-CN"/>
        </w:rPr>
        <w:t>RP-240782</w:t>
      </w:r>
      <w:r>
        <w:rPr>
          <w:lang w:eastAsia="zh-CN"/>
        </w:rPr>
        <w:t xml:space="preserve">, </w:t>
      </w:r>
      <w:r w:rsidRPr="005A229C">
        <w:rPr>
          <w:lang w:eastAsia="zh-CN"/>
        </w:rPr>
        <w:t>Moderator's summary on RAN4 spec quality</w:t>
      </w:r>
      <w:r>
        <w:rPr>
          <w:lang w:eastAsia="zh-CN"/>
        </w:rPr>
        <w:t>, RAN4 Chair (Huawei)</w:t>
      </w:r>
    </w:p>
    <w:p w14:paraId="6F2CCF43" w14:textId="2FF240DD" w:rsidR="00381576" w:rsidRDefault="00381576" w:rsidP="006B544A">
      <w:pPr>
        <w:pStyle w:val="B1"/>
        <w:numPr>
          <w:ilvl w:val="0"/>
          <w:numId w:val="32"/>
        </w:numPr>
        <w:rPr>
          <w:lang w:eastAsia="zh-CN"/>
        </w:rPr>
      </w:pPr>
      <w:r>
        <w:rPr>
          <w:lang w:eastAsia="zh-CN"/>
        </w:rPr>
        <w:t>TS 38.101-1</w:t>
      </w:r>
      <w:r w:rsidR="00FE3EF4">
        <w:rPr>
          <w:lang w:eastAsia="zh-CN"/>
        </w:rPr>
        <w:t xml:space="preserve"> v18.4.0</w:t>
      </w:r>
    </w:p>
    <w:p w14:paraId="6CD2F194" w14:textId="77777777" w:rsidR="006B544A" w:rsidRDefault="006B544A" w:rsidP="00166710">
      <w:pPr>
        <w:pStyle w:val="B1"/>
        <w:ind w:left="0" w:firstLine="0"/>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710EFB">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8C69" w14:textId="77777777" w:rsidR="00710EFB" w:rsidRPr="00A10429" w:rsidRDefault="00710EFB" w:rsidP="0064547A">
      <w:pPr>
        <w:spacing w:after="0"/>
        <w:rPr>
          <w:kern w:val="2"/>
          <w:lang w:eastAsia="zh-CN"/>
        </w:rPr>
      </w:pPr>
      <w:r>
        <w:separator/>
      </w:r>
    </w:p>
  </w:endnote>
  <w:endnote w:type="continuationSeparator" w:id="0">
    <w:p w14:paraId="0C6EC365" w14:textId="77777777" w:rsidR="00710EFB" w:rsidRPr="00A10429" w:rsidRDefault="00710EF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E85C" w14:textId="77777777" w:rsidR="00710EFB" w:rsidRPr="00A10429" w:rsidRDefault="00710EFB" w:rsidP="0064547A">
      <w:pPr>
        <w:spacing w:after="0"/>
        <w:rPr>
          <w:kern w:val="2"/>
          <w:lang w:eastAsia="zh-CN"/>
        </w:rPr>
      </w:pPr>
      <w:r>
        <w:separator/>
      </w:r>
    </w:p>
  </w:footnote>
  <w:footnote w:type="continuationSeparator" w:id="0">
    <w:p w14:paraId="36D767AC" w14:textId="77777777" w:rsidR="00710EFB" w:rsidRPr="00A10429" w:rsidRDefault="00710EF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A71465"/>
    <w:multiLevelType w:val="hybridMultilevel"/>
    <w:tmpl w:val="21ECAF40"/>
    <w:lvl w:ilvl="0" w:tplc="B2E21AC2">
      <w:start w:val="1"/>
      <w:numFmt w:val="bullet"/>
      <w:lvlText w:val=""/>
      <w:lvlJc w:val="left"/>
      <w:pPr>
        <w:tabs>
          <w:tab w:val="num" w:pos="720"/>
        </w:tabs>
        <w:ind w:left="720" w:hanging="360"/>
      </w:pPr>
      <w:rPr>
        <w:rFonts w:ascii="Symbol" w:hAnsi="Symbol" w:hint="default"/>
      </w:rPr>
    </w:lvl>
    <w:lvl w:ilvl="1" w:tplc="E042E55E">
      <w:numFmt w:val="bullet"/>
      <w:lvlText w:val="•"/>
      <w:lvlJc w:val="left"/>
      <w:pPr>
        <w:tabs>
          <w:tab w:val="num" w:pos="1440"/>
        </w:tabs>
        <w:ind w:left="1440" w:hanging="360"/>
      </w:pPr>
      <w:rPr>
        <w:rFonts w:ascii="Arial" w:hAnsi="Arial" w:hint="default"/>
      </w:rPr>
    </w:lvl>
    <w:lvl w:ilvl="2" w:tplc="0B16AD7E">
      <w:numFmt w:val="bullet"/>
      <w:lvlText w:val="•"/>
      <w:lvlJc w:val="left"/>
      <w:pPr>
        <w:tabs>
          <w:tab w:val="num" w:pos="2160"/>
        </w:tabs>
        <w:ind w:left="2160" w:hanging="360"/>
      </w:pPr>
      <w:rPr>
        <w:rFonts w:ascii="Arial" w:hAnsi="Arial" w:hint="default"/>
      </w:rPr>
    </w:lvl>
    <w:lvl w:ilvl="3" w:tplc="3768E900" w:tentative="1">
      <w:start w:val="1"/>
      <w:numFmt w:val="bullet"/>
      <w:lvlText w:val=""/>
      <w:lvlJc w:val="left"/>
      <w:pPr>
        <w:tabs>
          <w:tab w:val="num" w:pos="2880"/>
        </w:tabs>
        <w:ind w:left="2880" w:hanging="360"/>
      </w:pPr>
      <w:rPr>
        <w:rFonts w:ascii="Symbol" w:hAnsi="Symbol" w:hint="default"/>
      </w:rPr>
    </w:lvl>
    <w:lvl w:ilvl="4" w:tplc="4928F084" w:tentative="1">
      <w:start w:val="1"/>
      <w:numFmt w:val="bullet"/>
      <w:lvlText w:val=""/>
      <w:lvlJc w:val="left"/>
      <w:pPr>
        <w:tabs>
          <w:tab w:val="num" w:pos="3600"/>
        </w:tabs>
        <w:ind w:left="3600" w:hanging="360"/>
      </w:pPr>
      <w:rPr>
        <w:rFonts w:ascii="Symbol" w:hAnsi="Symbol" w:hint="default"/>
      </w:rPr>
    </w:lvl>
    <w:lvl w:ilvl="5" w:tplc="C066C1D8" w:tentative="1">
      <w:start w:val="1"/>
      <w:numFmt w:val="bullet"/>
      <w:lvlText w:val=""/>
      <w:lvlJc w:val="left"/>
      <w:pPr>
        <w:tabs>
          <w:tab w:val="num" w:pos="4320"/>
        </w:tabs>
        <w:ind w:left="4320" w:hanging="360"/>
      </w:pPr>
      <w:rPr>
        <w:rFonts w:ascii="Symbol" w:hAnsi="Symbol" w:hint="default"/>
      </w:rPr>
    </w:lvl>
    <w:lvl w:ilvl="6" w:tplc="21227D96" w:tentative="1">
      <w:start w:val="1"/>
      <w:numFmt w:val="bullet"/>
      <w:lvlText w:val=""/>
      <w:lvlJc w:val="left"/>
      <w:pPr>
        <w:tabs>
          <w:tab w:val="num" w:pos="5040"/>
        </w:tabs>
        <w:ind w:left="5040" w:hanging="360"/>
      </w:pPr>
      <w:rPr>
        <w:rFonts w:ascii="Symbol" w:hAnsi="Symbol" w:hint="default"/>
      </w:rPr>
    </w:lvl>
    <w:lvl w:ilvl="7" w:tplc="5E66F9C6" w:tentative="1">
      <w:start w:val="1"/>
      <w:numFmt w:val="bullet"/>
      <w:lvlText w:val=""/>
      <w:lvlJc w:val="left"/>
      <w:pPr>
        <w:tabs>
          <w:tab w:val="num" w:pos="5760"/>
        </w:tabs>
        <w:ind w:left="5760" w:hanging="360"/>
      </w:pPr>
      <w:rPr>
        <w:rFonts w:ascii="Symbol" w:hAnsi="Symbol" w:hint="default"/>
      </w:rPr>
    </w:lvl>
    <w:lvl w:ilvl="8" w:tplc="B66C06A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C838EE"/>
    <w:multiLevelType w:val="hybridMultilevel"/>
    <w:tmpl w:val="72DA9D68"/>
    <w:lvl w:ilvl="0" w:tplc="12801FC6">
      <w:start w:val="1"/>
      <w:numFmt w:val="bullet"/>
      <w:lvlText w:val=""/>
      <w:lvlJc w:val="left"/>
      <w:pPr>
        <w:tabs>
          <w:tab w:val="num" w:pos="720"/>
        </w:tabs>
        <w:ind w:left="720" w:hanging="360"/>
      </w:pPr>
      <w:rPr>
        <w:rFonts w:ascii="Symbol" w:hAnsi="Symbol" w:hint="default"/>
      </w:rPr>
    </w:lvl>
    <w:lvl w:ilvl="1" w:tplc="3E78047E" w:tentative="1">
      <w:start w:val="1"/>
      <w:numFmt w:val="bullet"/>
      <w:lvlText w:val=""/>
      <w:lvlJc w:val="left"/>
      <w:pPr>
        <w:tabs>
          <w:tab w:val="num" w:pos="1440"/>
        </w:tabs>
        <w:ind w:left="1440" w:hanging="360"/>
      </w:pPr>
      <w:rPr>
        <w:rFonts w:ascii="Symbol" w:hAnsi="Symbol" w:hint="default"/>
      </w:rPr>
    </w:lvl>
    <w:lvl w:ilvl="2" w:tplc="B5A4EBAA" w:tentative="1">
      <w:start w:val="1"/>
      <w:numFmt w:val="bullet"/>
      <w:lvlText w:val=""/>
      <w:lvlJc w:val="left"/>
      <w:pPr>
        <w:tabs>
          <w:tab w:val="num" w:pos="2160"/>
        </w:tabs>
        <w:ind w:left="2160" w:hanging="360"/>
      </w:pPr>
      <w:rPr>
        <w:rFonts w:ascii="Symbol" w:hAnsi="Symbol" w:hint="default"/>
      </w:rPr>
    </w:lvl>
    <w:lvl w:ilvl="3" w:tplc="82B4D9F0" w:tentative="1">
      <w:start w:val="1"/>
      <w:numFmt w:val="bullet"/>
      <w:lvlText w:val=""/>
      <w:lvlJc w:val="left"/>
      <w:pPr>
        <w:tabs>
          <w:tab w:val="num" w:pos="2880"/>
        </w:tabs>
        <w:ind w:left="2880" w:hanging="360"/>
      </w:pPr>
      <w:rPr>
        <w:rFonts w:ascii="Symbol" w:hAnsi="Symbol" w:hint="default"/>
      </w:rPr>
    </w:lvl>
    <w:lvl w:ilvl="4" w:tplc="80E42EBE" w:tentative="1">
      <w:start w:val="1"/>
      <w:numFmt w:val="bullet"/>
      <w:lvlText w:val=""/>
      <w:lvlJc w:val="left"/>
      <w:pPr>
        <w:tabs>
          <w:tab w:val="num" w:pos="3600"/>
        </w:tabs>
        <w:ind w:left="3600" w:hanging="360"/>
      </w:pPr>
      <w:rPr>
        <w:rFonts w:ascii="Symbol" w:hAnsi="Symbol" w:hint="default"/>
      </w:rPr>
    </w:lvl>
    <w:lvl w:ilvl="5" w:tplc="77103A54" w:tentative="1">
      <w:start w:val="1"/>
      <w:numFmt w:val="bullet"/>
      <w:lvlText w:val=""/>
      <w:lvlJc w:val="left"/>
      <w:pPr>
        <w:tabs>
          <w:tab w:val="num" w:pos="4320"/>
        </w:tabs>
        <w:ind w:left="4320" w:hanging="360"/>
      </w:pPr>
      <w:rPr>
        <w:rFonts w:ascii="Symbol" w:hAnsi="Symbol" w:hint="default"/>
      </w:rPr>
    </w:lvl>
    <w:lvl w:ilvl="6" w:tplc="343EBC8E" w:tentative="1">
      <w:start w:val="1"/>
      <w:numFmt w:val="bullet"/>
      <w:lvlText w:val=""/>
      <w:lvlJc w:val="left"/>
      <w:pPr>
        <w:tabs>
          <w:tab w:val="num" w:pos="5040"/>
        </w:tabs>
        <w:ind w:left="5040" w:hanging="360"/>
      </w:pPr>
      <w:rPr>
        <w:rFonts w:ascii="Symbol" w:hAnsi="Symbol" w:hint="default"/>
      </w:rPr>
    </w:lvl>
    <w:lvl w:ilvl="7" w:tplc="1E2A71BA" w:tentative="1">
      <w:start w:val="1"/>
      <w:numFmt w:val="bullet"/>
      <w:lvlText w:val=""/>
      <w:lvlJc w:val="left"/>
      <w:pPr>
        <w:tabs>
          <w:tab w:val="num" w:pos="5760"/>
        </w:tabs>
        <w:ind w:left="5760" w:hanging="360"/>
      </w:pPr>
      <w:rPr>
        <w:rFonts w:ascii="Symbol" w:hAnsi="Symbol" w:hint="default"/>
      </w:rPr>
    </w:lvl>
    <w:lvl w:ilvl="8" w:tplc="87B82F8A" w:tentative="1">
      <w:start w:val="1"/>
      <w:numFmt w:val="bullet"/>
      <w:lvlText w:val=""/>
      <w:lvlJc w:val="left"/>
      <w:pPr>
        <w:tabs>
          <w:tab w:val="num" w:pos="6480"/>
        </w:tabs>
        <w:ind w:left="6480" w:hanging="360"/>
      </w:pPr>
      <w:rPr>
        <w:rFonts w:ascii="Symbol" w:hAnsi="Symbol" w:hint="default"/>
      </w:rPr>
    </w:lvl>
  </w:abstractNum>
  <w:num w:numId="1" w16cid:durableId="986008568">
    <w:abstractNumId w:val="24"/>
  </w:num>
  <w:num w:numId="2" w16cid:durableId="767700499">
    <w:abstractNumId w:val="13"/>
  </w:num>
  <w:num w:numId="3" w16cid:durableId="980884213">
    <w:abstractNumId w:val="23"/>
  </w:num>
  <w:num w:numId="4" w16cid:durableId="1846701611">
    <w:abstractNumId w:val="12"/>
  </w:num>
  <w:num w:numId="5" w16cid:durableId="699012852">
    <w:abstractNumId w:val="5"/>
  </w:num>
  <w:num w:numId="6" w16cid:durableId="1450201014">
    <w:abstractNumId w:val="18"/>
  </w:num>
  <w:num w:numId="7" w16cid:durableId="1073939429">
    <w:abstractNumId w:val="4"/>
  </w:num>
  <w:num w:numId="8" w16cid:durableId="214005466">
    <w:abstractNumId w:val="17"/>
  </w:num>
  <w:num w:numId="9" w16cid:durableId="1446921232">
    <w:abstractNumId w:val="24"/>
  </w:num>
  <w:num w:numId="10" w16cid:durableId="1699429464">
    <w:abstractNumId w:val="24"/>
  </w:num>
  <w:num w:numId="11" w16cid:durableId="1062680395">
    <w:abstractNumId w:val="1"/>
  </w:num>
  <w:num w:numId="12" w16cid:durableId="2118793171">
    <w:abstractNumId w:val="8"/>
  </w:num>
  <w:num w:numId="13" w16cid:durableId="1243837963">
    <w:abstractNumId w:val="7"/>
  </w:num>
  <w:num w:numId="14" w16cid:durableId="1296058729">
    <w:abstractNumId w:val="22"/>
  </w:num>
  <w:num w:numId="15" w16cid:durableId="1988124532">
    <w:abstractNumId w:val="24"/>
  </w:num>
  <w:num w:numId="16" w16cid:durableId="563225832">
    <w:abstractNumId w:val="24"/>
  </w:num>
  <w:num w:numId="17" w16cid:durableId="599262311">
    <w:abstractNumId w:val="16"/>
  </w:num>
  <w:num w:numId="18" w16cid:durableId="161748096">
    <w:abstractNumId w:val="25"/>
  </w:num>
  <w:num w:numId="19" w16cid:durableId="573126915">
    <w:abstractNumId w:val="24"/>
  </w:num>
  <w:num w:numId="20" w16cid:durableId="2004045065">
    <w:abstractNumId w:val="6"/>
  </w:num>
  <w:num w:numId="21" w16cid:durableId="584807274">
    <w:abstractNumId w:val="24"/>
  </w:num>
  <w:num w:numId="22" w16cid:durableId="181170718">
    <w:abstractNumId w:val="24"/>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1290436546">
    <w:abstractNumId w:val="3"/>
  </w:num>
  <w:num w:numId="33" w16cid:durableId="186482656">
    <w:abstractNumId w:val="26"/>
  </w:num>
  <w:num w:numId="34" w16cid:durableId="81949332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3087"/>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710"/>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6574"/>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576"/>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229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9C2"/>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B1A"/>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0EFB"/>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75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38F"/>
    <w:rsid w:val="00850EAC"/>
    <w:rsid w:val="008519BC"/>
    <w:rsid w:val="00851C71"/>
    <w:rsid w:val="00851E9B"/>
    <w:rsid w:val="00852C35"/>
    <w:rsid w:val="008538F5"/>
    <w:rsid w:val="00853BBE"/>
    <w:rsid w:val="00855058"/>
    <w:rsid w:val="00855643"/>
    <w:rsid w:val="00855917"/>
    <w:rsid w:val="00855D25"/>
    <w:rsid w:val="00856887"/>
    <w:rsid w:val="00856A2C"/>
    <w:rsid w:val="00857334"/>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96D"/>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E81"/>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2D6E"/>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705"/>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F97"/>
    <w:rsid w:val="00FD7A6F"/>
    <w:rsid w:val="00FD7C39"/>
    <w:rsid w:val="00FE0991"/>
    <w:rsid w:val="00FE110C"/>
    <w:rsid w:val="00FE2482"/>
    <w:rsid w:val="00FE2555"/>
    <w:rsid w:val="00FE38C6"/>
    <w:rsid w:val="00FE3EF4"/>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uiPriority w:val="99"/>
    <w:qFormat/>
    <w:rsid w:val="00E76B29"/>
    <w:pPr>
      <w:jc w:val="center"/>
    </w:pPr>
  </w:style>
  <w:style w:type="character" w:customStyle="1" w:styleId="TACChar">
    <w:name w:val="TAC Char"/>
    <w:link w:val="TAC"/>
    <w:uiPriority w:val="99"/>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71622032">
      <w:bodyDiv w:val="1"/>
      <w:marLeft w:val="0"/>
      <w:marRight w:val="0"/>
      <w:marTop w:val="0"/>
      <w:marBottom w:val="0"/>
      <w:divBdr>
        <w:top w:val="none" w:sz="0" w:space="0" w:color="auto"/>
        <w:left w:val="none" w:sz="0" w:space="0" w:color="auto"/>
        <w:bottom w:val="none" w:sz="0" w:space="0" w:color="auto"/>
        <w:right w:val="none" w:sz="0" w:space="0" w:color="auto"/>
      </w:divBdr>
      <w:divsChild>
        <w:div w:id="1172448647">
          <w:marLeft w:val="533"/>
          <w:marRight w:val="0"/>
          <w:marTop w:val="0"/>
          <w:marBottom w:val="0"/>
          <w:divBdr>
            <w:top w:val="none" w:sz="0" w:space="0" w:color="auto"/>
            <w:left w:val="none" w:sz="0" w:space="0" w:color="auto"/>
            <w:bottom w:val="none" w:sz="0" w:space="0" w:color="auto"/>
            <w:right w:val="none" w:sz="0" w:space="0" w:color="auto"/>
          </w:divBdr>
        </w:div>
        <w:div w:id="307899959">
          <w:marLeft w:val="533"/>
          <w:marRight w:val="0"/>
          <w:marTop w:val="0"/>
          <w:marBottom w:val="0"/>
          <w:divBdr>
            <w:top w:val="none" w:sz="0" w:space="0" w:color="auto"/>
            <w:left w:val="none" w:sz="0" w:space="0" w:color="auto"/>
            <w:bottom w:val="none" w:sz="0" w:space="0" w:color="auto"/>
            <w:right w:val="none" w:sz="0" w:space="0" w:color="auto"/>
          </w:divBdr>
        </w:div>
        <w:div w:id="1937060573">
          <w:marLeft w:val="1166"/>
          <w:marRight w:val="0"/>
          <w:marTop w:val="0"/>
          <w:marBottom w:val="0"/>
          <w:divBdr>
            <w:top w:val="none" w:sz="0" w:space="0" w:color="auto"/>
            <w:left w:val="none" w:sz="0" w:space="0" w:color="auto"/>
            <w:bottom w:val="none" w:sz="0" w:space="0" w:color="auto"/>
            <w:right w:val="none" w:sz="0" w:space="0" w:color="auto"/>
          </w:divBdr>
        </w:div>
        <w:div w:id="1157499627">
          <w:marLeft w:val="1166"/>
          <w:marRight w:val="0"/>
          <w:marTop w:val="0"/>
          <w:marBottom w:val="0"/>
          <w:divBdr>
            <w:top w:val="none" w:sz="0" w:space="0" w:color="auto"/>
            <w:left w:val="none" w:sz="0" w:space="0" w:color="auto"/>
            <w:bottom w:val="none" w:sz="0" w:space="0" w:color="auto"/>
            <w:right w:val="none" w:sz="0" w:space="0" w:color="auto"/>
          </w:divBdr>
        </w:div>
        <w:div w:id="1537961959">
          <w:marLeft w:val="1800"/>
          <w:marRight w:val="0"/>
          <w:marTop w:val="0"/>
          <w:marBottom w:val="0"/>
          <w:divBdr>
            <w:top w:val="none" w:sz="0" w:space="0" w:color="auto"/>
            <w:left w:val="none" w:sz="0" w:space="0" w:color="auto"/>
            <w:bottom w:val="none" w:sz="0" w:space="0" w:color="auto"/>
            <w:right w:val="none" w:sz="0" w:space="0" w:color="auto"/>
          </w:divBdr>
        </w:div>
        <w:div w:id="2007174244">
          <w:marLeft w:val="1800"/>
          <w:marRight w:val="0"/>
          <w:marTop w:val="0"/>
          <w:marBottom w:val="0"/>
          <w:divBdr>
            <w:top w:val="none" w:sz="0" w:space="0" w:color="auto"/>
            <w:left w:val="none" w:sz="0" w:space="0" w:color="auto"/>
            <w:bottom w:val="none" w:sz="0" w:space="0" w:color="auto"/>
            <w:right w:val="none" w:sz="0" w:space="0" w:color="auto"/>
          </w:divBdr>
        </w:div>
        <w:div w:id="1324360116">
          <w:marLeft w:val="1166"/>
          <w:marRight w:val="0"/>
          <w:marTop w:val="0"/>
          <w:marBottom w:val="0"/>
          <w:divBdr>
            <w:top w:val="none" w:sz="0" w:space="0" w:color="auto"/>
            <w:left w:val="none" w:sz="0" w:space="0" w:color="auto"/>
            <w:bottom w:val="none" w:sz="0" w:space="0" w:color="auto"/>
            <w:right w:val="none" w:sz="0" w:space="0" w:color="auto"/>
          </w:divBdr>
        </w:div>
        <w:div w:id="6834347">
          <w:marLeft w:val="1800"/>
          <w:marRight w:val="0"/>
          <w:marTop w:val="0"/>
          <w:marBottom w:val="0"/>
          <w:divBdr>
            <w:top w:val="none" w:sz="0" w:space="0" w:color="auto"/>
            <w:left w:val="none" w:sz="0" w:space="0" w:color="auto"/>
            <w:bottom w:val="none" w:sz="0" w:space="0" w:color="auto"/>
            <w:right w:val="none" w:sz="0" w:space="0" w:color="auto"/>
          </w:divBdr>
        </w:div>
        <w:div w:id="1302728673">
          <w:marLeft w:val="1800"/>
          <w:marRight w:val="0"/>
          <w:marTop w:val="0"/>
          <w:marBottom w:val="0"/>
          <w:divBdr>
            <w:top w:val="none" w:sz="0" w:space="0" w:color="auto"/>
            <w:left w:val="none" w:sz="0" w:space="0" w:color="auto"/>
            <w:bottom w:val="none" w:sz="0" w:space="0" w:color="auto"/>
            <w:right w:val="none" w:sz="0" w:space="0" w:color="auto"/>
          </w:divBdr>
        </w:div>
        <w:div w:id="971599170">
          <w:marLeft w:val="1166"/>
          <w:marRight w:val="0"/>
          <w:marTop w:val="0"/>
          <w:marBottom w:val="0"/>
          <w:divBdr>
            <w:top w:val="none" w:sz="0" w:space="0" w:color="auto"/>
            <w:left w:val="none" w:sz="0" w:space="0" w:color="auto"/>
            <w:bottom w:val="none" w:sz="0" w:space="0" w:color="auto"/>
            <w:right w:val="none" w:sz="0" w:space="0" w:color="auto"/>
          </w:divBdr>
        </w:div>
        <w:div w:id="1218397378">
          <w:marLeft w:val="1800"/>
          <w:marRight w:val="0"/>
          <w:marTop w:val="0"/>
          <w:marBottom w:val="0"/>
          <w:divBdr>
            <w:top w:val="none" w:sz="0" w:space="0" w:color="auto"/>
            <w:left w:val="none" w:sz="0" w:space="0" w:color="auto"/>
            <w:bottom w:val="none" w:sz="0" w:space="0" w:color="auto"/>
            <w:right w:val="none" w:sz="0" w:space="0" w:color="auto"/>
          </w:divBdr>
        </w:div>
        <w:div w:id="1844783273">
          <w:marLeft w:val="1800"/>
          <w:marRight w:val="0"/>
          <w:marTop w:val="0"/>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447</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14</cp:revision>
  <dcterms:created xsi:type="dcterms:W3CDTF">2024-04-02T09:35:00Z</dcterms:created>
  <dcterms:modified xsi:type="dcterms:W3CDTF">2024-04-08T06:54:00Z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